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59"/>
        <w:tblW w:w="5074" w:type="pct"/>
        <w:tblLayout w:type="fixed"/>
        <w:tblLook w:val="04A0"/>
      </w:tblPr>
      <w:tblGrid>
        <w:gridCol w:w="1979"/>
        <w:gridCol w:w="1868"/>
        <w:gridCol w:w="1493"/>
        <w:gridCol w:w="1399"/>
        <w:gridCol w:w="1304"/>
        <w:gridCol w:w="1675"/>
      </w:tblGrid>
      <w:tr w:rsidR="00172725" w:rsidRPr="004B6CA3" w:rsidTr="00172725">
        <w:trPr>
          <w:trHeight w:val="63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Object / part No.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Manufacturer/trademark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Type / model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Technical data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Standard</w:t>
            </w: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172725" w:rsidP="00172725">
            <w:pPr>
              <w:spacing w:before="0" w:after="0"/>
              <w:jc w:val="center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</w:pPr>
            <w:r w:rsidRPr="004B6CA3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val="en-US" w:eastAsia="en-US"/>
              </w:rPr>
              <w:t>Mark(s) of conformity</w:t>
            </w: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727DC7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 Adapter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Enclosure , If of Insulating Material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 xml:space="preserve">Bridging Resistor in primary Circuit, </w:t>
            </w:r>
          </w:p>
          <w:p w:rsidR="0030690B" w:rsidRPr="004B6CA3" w:rsidRDefault="0030690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Capacitors and RC Units,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autoSpaceDE w:val="0"/>
              <w:autoSpaceDN w:val="0"/>
              <w:adjustRightInd w:val="0"/>
              <w:spacing w:before="0" w:after="0"/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RF Suppression X -Y Capacitor if Used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F66CAB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Inductor 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MOV/VDR,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765"/>
        </w:trPr>
        <w:tc>
          <w:tcPr>
            <w:tcW w:w="101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2725" w:rsidRPr="004B6CA3" w:rsidRDefault="009926E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  <w:t>SMPS/mains Transformer, if Used</w:t>
            </w:r>
          </w:p>
        </w:tc>
        <w:tc>
          <w:tcPr>
            <w:tcW w:w="9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  <w:tc>
          <w:tcPr>
            <w:tcW w:w="8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2725" w:rsidRPr="004B6CA3" w:rsidRDefault="00172725" w:rsidP="00172725">
            <w:pPr>
              <w:spacing w:before="0" w:after="0"/>
              <w:rPr>
                <w:rFonts w:asciiTheme="minorHAnsi" w:eastAsia="Times New Roman" w:hAnsiTheme="minorHAnsi" w:cstheme="minorHAnsi"/>
                <w:sz w:val="24"/>
                <w:szCs w:val="24"/>
                <w:lang w:val="en-US" w:eastAsia="en-US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4B6CA3" w:rsidRDefault="009926E5" w:rsidP="009926E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  <w:t>PCB Material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Non rewirable Plug with PVC Sheathed</w:t>
            </w:r>
          </w:p>
          <w:p w:rsidR="00F37B17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F37B17" w:rsidRDefault="00F37B17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F37B17">
              <w:rPr>
                <w:rFonts w:asciiTheme="minorHAnsi" w:hAnsiTheme="minorHAnsi" w:cstheme="minorHAnsi"/>
                <w:sz w:val="22"/>
                <w:szCs w:val="22"/>
              </w:rPr>
              <w:t>Internal Wire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  <w:p w:rsidR="00172725" w:rsidRPr="004B6CA3" w:rsidRDefault="00172725" w:rsidP="0017272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 w:eastAsia="zh-CN"/>
              </w:rPr>
            </w:pPr>
          </w:p>
        </w:tc>
      </w:tr>
      <w:tr w:rsidR="00172725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72725" w:rsidRPr="00C20730" w:rsidRDefault="00C20730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2"/>
                <w:szCs w:val="22"/>
                <w:lang w:eastAsia="zh-CN"/>
              </w:rPr>
            </w:pPr>
            <w:r w:rsidRPr="00C20730">
              <w:rPr>
                <w:rFonts w:asciiTheme="minorHAnsi" w:hAnsiTheme="minorHAnsi" w:cstheme="minorHAnsi"/>
                <w:sz w:val="22"/>
                <w:szCs w:val="22"/>
              </w:rPr>
              <w:t>LEDs, if LASER Class applicable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725" w:rsidRPr="004B6CA3" w:rsidRDefault="00172725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EB112A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112A" w:rsidRPr="00C20730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t>Op-to Coupler, if used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12A" w:rsidRPr="004B6CA3" w:rsidRDefault="00EB112A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  <w:tr w:rsidR="00682F3B" w:rsidRPr="004B6CA3" w:rsidTr="00172725">
        <w:trPr>
          <w:trHeight w:val="510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82F3B" w:rsidRDefault="00682F3B" w:rsidP="00172725">
            <w:pPr>
              <w:pStyle w:val="a"/>
              <w:widowControl/>
              <w:tabs>
                <w:tab w:val="right" w:leader="dot" w:pos="4435"/>
              </w:tabs>
            </w:pPr>
            <w:r>
              <w:t>EMI/EMC Filter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  <w:tc>
          <w:tcPr>
            <w:tcW w:w="8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F3B" w:rsidRPr="004B6CA3" w:rsidRDefault="00682F3B" w:rsidP="00172725">
            <w:pPr>
              <w:pStyle w:val="a"/>
              <w:widowControl/>
              <w:tabs>
                <w:tab w:val="right" w:leader="dot" w:pos="4435"/>
              </w:tabs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eastAsia="zh-CN"/>
              </w:rPr>
            </w:pPr>
          </w:p>
        </w:tc>
      </w:tr>
    </w:tbl>
    <w:p w:rsidR="004B6CA3" w:rsidRDefault="004B6CA3"/>
    <w:p w:rsidR="00630FFC" w:rsidRDefault="00630FFC" w:rsidP="00630FFC">
      <w:pPr>
        <w:widowControl w:val="0"/>
        <w:autoSpaceDE w:val="0"/>
        <w:autoSpaceDN w:val="0"/>
        <w:adjustRightInd w:val="0"/>
        <w:spacing w:after="0" w:line="268" w:lineRule="exact"/>
        <w:ind w:right="-20"/>
      </w:pPr>
      <w:r>
        <w:rPr>
          <w:b/>
          <w:bCs/>
          <w:u w:val="single"/>
        </w:rPr>
        <w:t>Other required documents</w:t>
      </w:r>
      <w:r>
        <w:t xml:space="preserve"> - </w:t>
      </w:r>
    </w:p>
    <w:p w:rsidR="00630FFC" w:rsidRDefault="00630FFC" w:rsidP="00630FF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1) Sample with proper marking label</w:t>
      </w:r>
    </w:p>
    <w:p w:rsidR="00630FFC" w:rsidRDefault="00630FFC" w:rsidP="00630FF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2) Circuit Diagram  </w:t>
      </w:r>
    </w:p>
    <w:p w:rsidR="00630FFC" w:rsidRDefault="00630FFC" w:rsidP="00630FF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3) List of Safety Critical Components </w:t>
      </w:r>
    </w:p>
    <w:p w:rsidR="00630FFC" w:rsidRDefault="00630FFC" w:rsidP="00630FF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4) Instruction &amp; Service Manual</w:t>
      </w:r>
    </w:p>
    <w:p w:rsidR="00630FFC" w:rsidRDefault="00630FFC" w:rsidP="00630FFC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5) Transformer Details</w:t>
      </w:r>
    </w:p>
    <w:p w:rsidR="00630FFC" w:rsidRDefault="00630FFC" w:rsidP="00630FFC">
      <w:pPr>
        <w:rPr>
          <w:rFonts w:ascii="Calibri" w:hAnsi="Calibri"/>
          <w:sz w:val="24"/>
        </w:rPr>
      </w:pPr>
      <w:r>
        <w:rPr>
          <w:rFonts w:asciiTheme="minorHAnsi" w:hAnsiTheme="minorHAnsi"/>
          <w:sz w:val="24"/>
          <w:szCs w:val="24"/>
        </w:rPr>
        <w:t xml:space="preserve">6) </w:t>
      </w:r>
      <w:r>
        <w:rPr>
          <w:rFonts w:ascii="Calibri" w:hAnsi="Calibri"/>
          <w:sz w:val="24"/>
        </w:rPr>
        <w:t>Business License (</w:t>
      </w:r>
      <w:r w:rsidR="00073A86">
        <w:rPr>
          <w:rFonts w:ascii="Calibri" w:hAnsi="Calibri"/>
          <w:sz w:val="24"/>
        </w:rPr>
        <w:t xml:space="preserve">Copy of </w:t>
      </w:r>
      <w:r>
        <w:rPr>
          <w:rFonts w:ascii="Calibri" w:hAnsi="Calibri"/>
          <w:sz w:val="24"/>
        </w:rPr>
        <w:t>Original + English Translated)</w:t>
      </w:r>
    </w:p>
    <w:p w:rsidR="00630FFC" w:rsidRDefault="00630FFC" w:rsidP="00630FFC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7) Trade Mark Certificate</w:t>
      </w:r>
      <w:r w:rsidR="00073A86">
        <w:rPr>
          <w:rFonts w:ascii="Calibri" w:hAnsi="Calibri"/>
          <w:sz w:val="24"/>
        </w:rPr>
        <w:t xml:space="preserve"> (Copy)</w:t>
      </w:r>
    </w:p>
    <w:p w:rsidR="004B6CA3" w:rsidRDefault="00630FFC" w:rsidP="00630FFC">
      <w:r>
        <w:rPr>
          <w:rFonts w:asciiTheme="minorHAnsi" w:hAnsiTheme="minorHAnsi"/>
          <w:sz w:val="24"/>
          <w:szCs w:val="24"/>
        </w:rPr>
        <w:t xml:space="preserve"> 8) If Series inclusion then Declaration letter from the manufacturer</w:t>
      </w:r>
    </w:p>
    <w:p w:rsidR="004B6CA3" w:rsidRDefault="004B6CA3"/>
    <w:p w:rsidR="004B6CA3" w:rsidRDefault="004B6CA3"/>
    <w:sectPr w:rsidR="004B6CA3" w:rsidSect="00223F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14E7" w:rsidRDefault="007814E7" w:rsidP="00172725">
      <w:pPr>
        <w:spacing w:before="0" w:after="0"/>
      </w:pPr>
      <w:r>
        <w:separator/>
      </w:r>
    </w:p>
  </w:endnote>
  <w:endnote w:type="continuationSeparator" w:id="1">
    <w:p w:rsidR="007814E7" w:rsidRDefault="007814E7" w:rsidP="0017272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4C" w:rsidRDefault="00526D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AC" w:rsidRDefault="006E48AC" w:rsidP="006E48AC">
    <w:pPr>
      <w:pStyle w:val="Footer"/>
      <w:jc w:val="right"/>
      <w:rPr>
        <w:rFonts w:ascii="Calibri" w:hAnsi="Calibri"/>
        <w:sz w:val="22"/>
        <w:szCs w:val="22"/>
      </w:rPr>
    </w:pPr>
    <w:r>
      <w:t xml:space="preserve">                                                                              </w:t>
    </w:r>
    <w:r w:rsidR="006415DE">
      <w:t xml:space="preserve">              </w:t>
    </w:r>
    <w:r>
      <w:t xml:space="preserve"> </w:t>
    </w:r>
    <w:r>
      <w:rPr>
        <w:rFonts w:ascii="Calibri" w:hAnsi="Calibri"/>
        <w:sz w:val="22"/>
        <w:szCs w:val="22"/>
      </w:rPr>
      <w:t>Page Source: www.brandliaison.in</w:t>
    </w:r>
    <w:r w:rsidR="006415DE">
      <w:rPr>
        <w:rFonts w:ascii="Calibri" w:hAnsi="Calibri"/>
        <w:sz w:val="22"/>
        <w:szCs w:val="22"/>
      </w:rPr>
      <w:t>/download</w:t>
    </w:r>
  </w:p>
  <w:p w:rsidR="00526D4C" w:rsidRPr="006E48AC" w:rsidRDefault="00526D4C" w:rsidP="006E48A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4C" w:rsidRDefault="00526D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14E7" w:rsidRDefault="007814E7" w:rsidP="00172725">
      <w:pPr>
        <w:spacing w:before="0" w:after="0"/>
      </w:pPr>
      <w:r>
        <w:separator/>
      </w:r>
    </w:p>
  </w:footnote>
  <w:footnote w:type="continuationSeparator" w:id="1">
    <w:p w:rsidR="007814E7" w:rsidRDefault="007814E7" w:rsidP="0017272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4C" w:rsidRDefault="00526D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5E" w:rsidRPr="00841568" w:rsidRDefault="00044C5E" w:rsidP="00044C5E">
    <w:pPr>
      <w:pStyle w:val="Header"/>
      <w:jc w:val="center"/>
      <w:rPr>
        <w:rFonts w:cs="Arial"/>
        <w:b/>
        <w:sz w:val="28"/>
        <w:szCs w:val="28"/>
      </w:rPr>
    </w:pPr>
    <w:r w:rsidRPr="00841568">
      <w:rPr>
        <w:rFonts w:cs="Arial"/>
        <w:b/>
        <w:sz w:val="28"/>
        <w:szCs w:val="28"/>
      </w:rPr>
      <w:t>Indicative Critical Components and M</w:t>
    </w:r>
    <w:r w:rsidR="00172725" w:rsidRPr="00841568">
      <w:rPr>
        <w:rFonts w:cs="Arial"/>
        <w:b/>
        <w:sz w:val="28"/>
        <w:szCs w:val="28"/>
      </w:rPr>
      <w:t>aterials</w:t>
    </w:r>
    <w:r w:rsidRPr="00841568">
      <w:rPr>
        <w:rFonts w:cs="Arial"/>
        <w:b/>
        <w:sz w:val="28"/>
        <w:szCs w:val="28"/>
      </w:rPr>
      <w:t xml:space="preserve"> List</w:t>
    </w:r>
  </w:p>
  <w:p w:rsidR="00172725" w:rsidRPr="00044C5E" w:rsidRDefault="00526D4C" w:rsidP="00044C5E">
    <w:pPr>
      <w:pStyle w:val="Header"/>
      <w:jc w:val="center"/>
      <w:rPr>
        <w:rFonts w:cs="Arial"/>
        <w:b/>
        <w:sz w:val="40"/>
        <w:szCs w:val="40"/>
      </w:rPr>
    </w:pPr>
    <w:r w:rsidRPr="00044C5E">
      <w:rPr>
        <w:rFonts w:cs="Arial"/>
        <w:b/>
        <w:sz w:val="40"/>
        <w:szCs w:val="40"/>
      </w:rPr>
      <w:t>Electronics Musical System</w:t>
    </w:r>
  </w:p>
  <w:p w:rsidR="00044C5E" w:rsidRDefault="00044C5E" w:rsidP="00044C5E">
    <w:pPr>
      <w:pStyle w:val="Header"/>
      <w:jc w:val="center"/>
    </w:pPr>
  </w:p>
  <w:p w:rsidR="00F4580B" w:rsidRDefault="00F4580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D4C" w:rsidRDefault="00526D4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A641D"/>
    <w:multiLevelType w:val="hybridMultilevel"/>
    <w:tmpl w:val="A3D6B0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B3191"/>
    <w:multiLevelType w:val="hybridMultilevel"/>
    <w:tmpl w:val="8CC85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DF74B2"/>
    <w:multiLevelType w:val="hybridMultilevel"/>
    <w:tmpl w:val="1B2E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6CA3"/>
    <w:rsid w:val="00044C5E"/>
    <w:rsid w:val="00073A86"/>
    <w:rsid w:val="000845C4"/>
    <w:rsid w:val="000B301B"/>
    <w:rsid w:val="00172725"/>
    <w:rsid w:val="00223FBD"/>
    <w:rsid w:val="00281177"/>
    <w:rsid w:val="002F1287"/>
    <w:rsid w:val="0030690B"/>
    <w:rsid w:val="0044500E"/>
    <w:rsid w:val="004B6CA3"/>
    <w:rsid w:val="00526D4C"/>
    <w:rsid w:val="005731BD"/>
    <w:rsid w:val="00630FFC"/>
    <w:rsid w:val="006415DE"/>
    <w:rsid w:val="00655093"/>
    <w:rsid w:val="006627FE"/>
    <w:rsid w:val="00682F3B"/>
    <w:rsid w:val="006E48AC"/>
    <w:rsid w:val="00727DC7"/>
    <w:rsid w:val="007814E7"/>
    <w:rsid w:val="0080037C"/>
    <w:rsid w:val="00800917"/>
    <w:rsid w:val="00841568"/>
    <w:rsid w:val="008717A0"/>
    <w:rsid w:val="009926E5"/>
    <w:rsid w:val="00C20730"/>
    <w:rsid w:val="00D70520"/>
    <w:rsid w:val="00E50367"/>
    <w:rsid w:val="00EB112A"/>
    <w:rsid w:val="00F0577A"/>
    <w:rsid w:val="00F37B17"/>
    <w:rsid w:val="00F4580B"/>
    <w:rsid w:val="00F66CAB"/>
    <w:rsid w:val="00FE3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6CA3"/>
    <w:pPr>
      <w:spacing w:before="60" w:after="60" w:line="240" w:lineRule="auto"/>
    </w:pPr>
    <w:rPr>
      <w:rFonts w:ascii="Arial" w:eastAsia="SimSun" w:hAnsi="Arial" w:cs="Arial"/>
      <w:sz w:val="20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6CA3"/>
    <w:pPr>
      <w:tabs>
        <w:tab w:val="center" w:pos="4320"/>
        <w:tab w:val="right" w:pos="8640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4B6CA3"/>
    <w:rPr>
      <w:rFonts w:ascii="Arial" w:eastAsia="SimSun" w:hAnsi="Arial" w:cs="Times New Roman"/>
      <w:sz w:val="20"/>
      <w:szCs w:val="20"/>
      <w:lang w:val="en-GB" w:eastAsia="sv-SE"/>
    </w:rPr>
  </w:style>
  <w:style w:type="paragraph" w:customStyle="1" w:styleId="a">
    <w:name w:val="??"/>
    <w:uiPriority w:val="99"/>
    <w:rsid w:val="004B6CA3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 (WN)" w:eastAsia="PMingLiU" w:hAnsi="CG Times (WN)" w:cs="CG Times (WN)"/>
      <w:sz w:val="20"/>
      <w:szCs w:val="20"/>
    </w:rPr>
  </w:style>
  <w:style w:type="paragraph" w:styleId="Footer">
    <w:name w:val="footer"/>
    <w:basedOn w:val="Normal"/>
    <w:link w:val="FooterChar"/>
    <w:semiHidden/>
    <w:unhideWhenUsed/>
    <w:rsid w:val="00172725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semiHidden/>
    <w:rsid w:val="00172725"/>
    <w:rPr>
      <w:rFonts w:ascii="Arial" w:eastAsia="SimSun" w:hAnsi="Arial" w:cs="Arial"/>
      <w:sz w:val="20"/>
      <w:szCs w:val="20"/>
      <w:lang w:val="en-GB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1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2017-06-22T08:58:00Z</dcterms:created>
  <dcterms:modified xsi:type="dcterms:W3CDTF">2017-09-05T13:53:00Z</dcterms:modified>
</cp:coreProperties>
</file>